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C93" w:rsidRDefault="0022184C" w:rsidP="00A12C93">
      <w:pPr>
        <w:jc w:val="center"/>
        <w:outlineLvl w:val="2"/>
        <w:rPr>
          <w:rFonts w:ascii="Times New Roman" w:eastAsia="Times New Roman" w:hAnsi="Times New Roman" w:cs="Times New Roman"/>
          <w:b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b/>
          <w:color w:val="414446"/>
          <w:sz w:val="24"/>
          <w:szCs w:val="24"/>
          <w:lang w:eastAsia="ru-RU"/>
        </w:rPr>
        <w:fldChar w:fldCharType="begin"/>
      </w:r>
      <w:r w:rsidR="00A12C93" w:rsidRPr="00A12C93">
        <w:rPr>
          <w:rFonts w:ascii="Times New Roman" w:eastAsia="Times New Roman" w:hAnsi="Times New Roman" w:cs="Times New Roman"/>
          <w:b/>
          <w:color w:val="414446"/>
          <w:sz w:val="24"/>
          <w:szCs w:val="24"/>
          <w:lang w:eastAsia="ru-RU"/>
        </w:rPr>
        <w:instrText xml:space="preserve"> HYPERLINK "https://mzrt-kdmc.ru/about/normativno-spravochnaya-informaciya/informaciya-dlya-pacientov/informaciya-o-beremennosti/" </w:instrText>
      </w:r>
      <w:r w:rsidRPr="00A12C93">
        <w:rPr>
          <w:rFonts w:ascii="Times New Roman" w:eastAsia="Times New Roman" w:hAnsi="Times New Roman" w:cs="Times New Roman"/>
          <w:b/>
          <w:color w:val="414446"/>
          <w:sz w:val="24"/>
          <w:szCs w:val="24"/>
          <w:lang w:eastAsia="ru-RU"/>
        </w:rPr>
        <w:fldChar w:fldCharType="separate"/>
      </w:r>
      <w:r w:rsidR="00A12C93" w:rsidRPr="00A12C93">
        <w:rPr>
          <w:rFonts w:ascii="Times New Roman" w:eastAsia="Times New Roman" w:hAnsi="Times New Roman" w:cs="Times New Roman"/>
          <w:b/>
          <w:color w:val="29272F"/>
          <w:sz w:val="24"/>
          <w:szCs w:val="24"/>
          <w:lang w:eastAsia="ru-RU"/>
        </w:rPr>
        <w:t>О партнерских родах</w:t>
      </w:r>
      <w:r w:rsidRPr="00A12C93">
        <w:rPr>
          <w:rFonts w:ascii="Times New Roman" w:eastAsia="Times New Roman" w:hAnsi="Times New Roman" w:cs="Times New Roman"/>
          <w:b/>
          <w:color w:val="414446"/>
          <w:sz w:val="24"/>
          <w:szCs w:val="24"/>
          <w:lang w:eastAsia="ru-RU"/>
        </w:rPr>
        <w:fldChar w:fldCharType="end"/>
      </w:r>
    </w:p>
    <w:p w:rsidR="00812383" w:rsidRDefault="00812383" w:rsidP="00A12C93">
      <w:pPr>
        <w:jc w:val="center"/>
        <w:outlineLvl w:val="2"/>
        <w:rPr>
          <w:rFonts w:ascii="Times New Roman" w:eastAsia="Times New Roman" w:hAnsi="Times New Roman" w:cs="Times New Roman"/>
          <w:b/>
          <w:color w:val="414446"/>
          <w:sz w:val="24"/>
          <w:szCs w:val="24"/>
          <w:lang w:eastAsia="ru-RU"/>
        </w:rPr>
      </w:pPr>
    </w:p>
    <w:p w:rsidR="00A12C93" w:rsidRPr="00A12C93" w:rsidRDefault="00812383" w:rsidP="00A12C93">
      <w:pPr>
        <w:jc w:val="center"/>
        <w:outlineLvl w:val="2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-3810</wp:posOffset>
            </wp:positionV>
            <wp:extent cx="4918710" cy="2689860"/>
            <wp:effectExtent l="19050" t="0" r="0" b="0"/>
            <wp:wrapThrough wrapText="bothSides">
              <wp:wrapPolygon edited="0">
                <wp:start x="-84" y="0"/>
                <wp:lineTo x="-84" y="21416"/>
                <wp:lineTo x="21583" y="21416"/>
                <wp:lineTo x="21583" y="0"/>
                <wp:lineTo x="-84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648" t="13876" r="8719" b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A12C93" w:rsidRDefault="00A12C93" w:rsidP="00A12C93">
      <w:pPr>
        <w:ind w:firstLine="708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bCs/>
          <w:color w:val="414446"/>
          <w:sz w:val="24"/>
          <w:szCs w:val="24"/>
          <w:lang w:eastAsia="ru-RU"/>
        </w:rPr>
        <w:t>Партнерами в родах</w:t>
      </w:r>
      <w:r w:rsidRPr="00A12C93">
        <w:rPr>
          <w:rFonts w:ascii="Times New Roman" w:eastAsia="Times New Roman" w:hAnsi="Times New Roman" w:cs="Times New Roman"/>
          <w:b/>
          <w:bCs/>
          <w:color w:val="414446"/>
          <w:sz w:val="24"/>
          <w:szCs w:val="24"/>
          <w:lang w:eastAsia="ru-RU"/>
        </w:rPr>
        <w:t> </w:t>
      </w: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 xml:space="preserve">могут выступать отец ребенка, мама или родная сестра пациентки. Партнерские роды проводятся бесплатно в условиях </w:t>
      </w:r>
      <w:proofErr w:type="gramStart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индивидуального</w:t>
      </w:r>
      <w:proofErr w:type="gramEnd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 xml:space="preserve"> </w:t>
      </w:r>
      <w:proofErr w:type="spellStart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родзала</w:t>
      </w:r>
      <w:proofErr w:type="spellEnd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. </w:t>
      </w:r>
    </w:p>
    <w:p w:rsidR="00A12C93" w:rsidRPr="00A12C93" w:rsidRDefault="00A12C93" w:rsidP="00A12C93">
      <w:pPr>
        <w:ind w:firstLine="708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</w:p>
    <w:p w:rsidR="00A12C93" w:rsidRPr="00A12C93" w:rsidRDefault="00A12C93" w:rsidP="00A12C93">
      <w:pPr>
        <w:ind w:firstLine="708"/>
        <w:jc w:val="center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b/>
          <w:bCs/>
          <w:color w:val="414446"/>
          <w:sz w:val="24"/>
          <w:szCs w:val="24"/>
          <w:lang w:eastAsia="ru-RU"/>
        </w:rPr>
        <w:t>Необходимый перечень документов, анализов и справок для участия в партнерских родах: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b/>
          <w:bCs/>
          <w:color w:val="414446"/>
          <w:sz w:val="24"/>
          <w:szCs w:val="24"/>
          <w:lang w:eastAsia="ru-RU"/>
        </w:rPr>
        <w:t> 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 xml:space="preserve">1. Для мамы и родной сестры пациентки необходимо </w:t>
      </w:r>
      <w:proofErr w:type="gramStart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предоставить документы</w:t>
      </w:r>
      <w:proofErr w:type="gramEnd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, подтверждающие родство: паспорт, свидетельства о рождении.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2. Справка от терапевта о состоянии здоровья и об отсутствии контакта за последние 14 дней с инфекционными больными, в т.ч. с больными новой коронавирусной инфекцией (срок годности справки 3 дня).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3. Отрицательный результат анализа крови на сифилис (результат анализа действителен в течение 30 дней).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4. Флюорография (результат действителен в течение года).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5. Копия водительских прав, при отсутствии водительских прав - справка из психоневрологического диспансера.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6. Письменное разрешение пациентки на присутствие партнера в родах.</w:t>
      </w:r>
    </w:p>
    <w:p w:rsid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 xml:space="preserve">7. Как на пациентку, так и её партнера, распространяется требование соблюдения масочного режима и режима социального </w:t>
      </w:r>
      <w:proofErr w:type="spellStart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дистанцирования</w:t>
      </w:r>
      <w:proofErr w:type="spellEnd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.</w:t>
      </w: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</w:p>
    <w:p w:rsidR="00A12C93" w:rsidRDefault="00A12C93" w:rsidP="00A12C93">
      <w:pPr>
        <w:ind w:firstLine="708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 xml:space="preserve">Для присутствия в родовом отделении сопровождающему лицу </w:t>
      </w:r>
      <w:r w:rsidRPr="00A12C93">
        <w:rPr>
          <w:rFonts w:ascii="Times New Roman" w:eastAsia="Times New Roman" w:hAnsi="Times New Roman" w:cs="Times New Roman"/>
          <w:b/>
          <w:color w:val="414446"/>
          <w:sz w:val="24"/>
          <w:szCs w:val="24"/>
          <w:lang w:eastAsia="ru-RU"/>
        </w:rPr>
        <w:t>обязательно иметь при себе</w:t>
      </w: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: сменную обувь, чистые хлопчатобумажные брюки, футболку. </w:t>
      </w:r>
    </w:p>
    <w:p w:rsidR="00A12C93" w:rsidRPr="00A12C93" w:rsidRDefault="00A12C93" w:rsidP="00A12C93">
      <w:pPr>
        <w:ind w:firstLine="708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</w:p>
    <w:p w:rsidR="00A12C93" w:rsidRPr="00A12C93" w:rsidRDefault="00A12C93" w:rsidP="00A12C93">
      <w:pPr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b/>
          <w:bCs/>
          <w:color w:val="414446"/>
          <w:sz w:val="24"/>
          <w:szCs w:val="24"/>
          <w:lang w:eastAsia="ru-RU"/>
        </w:rPr>
        <w:t>Категорически запрещается:</w:t>
      </w:r>
    </w:p>
    <w:p w:rsidR="00A12C93" w:rsidRPr="00A12C93" w:rsidRDefault="00A12C93" w:rsidP="00A12C93">
      <w:pPr>
        <w:jc w:val="left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1. Участие партнера в родах </w:t>
      </w: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br/>
        <w:t>1.1. при отсутствии сменной обуви, одежды;</w:t>
      </w: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br/>
        <w:t>1.2. в состоянии алкогольного или наркотического опьянения;</w:t>
      </w: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br/>
        <w:t>1.3. в случае отсутствия письменного согласия роженицы;</w:t>
      </w: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br/>
        <w:t>1.4. при отсутствии медицинской справки;</w:t>
      </w: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br/>
        <w:t xml:space="preserve">1.5. при оперативном </w:t>
      </w:r>
      <w:proofErr w:type="spellStart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родоразрешении</w:t>
      </w:r>
      <w:proofErr w:type="spellEnd"/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 xml:space="preserve"> согласно ФЗ №323 (кесарево сечение).</w:t>
      </w:r>
    </w:p>
    <w:p w:rsidR="00A12C93" w:rsidRPr="00A12C93" w:rsidRDefault="00A12C93" w:rsidP="00A12C93">
      <w:pPr>
        <w:jc w:val="left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2. Вмешательство в действия медицинского персонала.</w:t>
      </w:r>
    </w:p>
    <w:p w:rsidR="00A12C93" w:rsidRDefault="00A12C93" w:rsidP="00A12C93">
      <w:pPr>
        <w:jc w:val="left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3. Грубость по отношению к роженице, медицинскому персоналу.</w:t>
      </w:r>
    </w:p>
    <w:p w:rsidR="00A12C93" w:rsidRPr="00A12C93" w:rsidRDefault="00A12C93" w:rsidP="00A12C93">
      <w:pPr>
        <w:jc w:val="left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</w:p>
    <w:p w:rsidR="00A12C93" w:rsidRDefault="00A12C93" w:rsidP="00A12C93">
      <w:pPr>
        <w:ind w:firstLine="708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lastRenderedPageBreak/>
        <w:t>Разрешение на проведение партнерских родов при поступлении в ПЦ дает врач-акушер-гинеколог, который будет принимать роды. При этом роженица подписывает информированное согласие на участие в родах партнера. Все необходимые вещи и документы нужно иметь при себе при поступлении в родильный дом.</w:t>
      </w:r>
    </w:p>
    <w:p w:rsidR="00A12C93" w:rsidRPr="00A12C93" w:rsidRDefault="00A12C93" w:rsidP="00A12C93">
      <w:pPr>
        <w:ind w:firstLine="708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</w:p>
    <w:p w:rsidR="00A12C93" w:rsidRPr="00A12C93" w:rsidRDefault="00A12C93" w:rsidP="00A12C93">
      <w:pPr>
        <w:jc w:val="center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b/>
          <w:bCs/>
          <w:color w:val="414446"/>
          <w:sz w:val="24"/>
          <w:szCs w:val="24"/>
          <w:lang w:eastAsia="ru-RU"/>
        </w:rPr>
        <w:t>Подготовка к партнёрским родам</w:t>
      </w:r>
    </w:p>
    <w:p w:rsidR="00A12C93" w:rsidRPr="00A12C93" w:rsidRDefault="00A12C93" w:rsidP="00A12C93">
      <w:pPr>
        <w:ind w:firstLine="708"/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</w:pPr>
      <w:r w:rsidRPr="00A12C93">
        <w:rPr>
          <w:rFonts w:ascii="Times New Roman" w:eastAsia="Times New Roman" w:hAnsi="Times New Roman" w:cs="Times New Roman"/>
          <w:color w:val="414446"/>
          <w:sz w:val="24"/>
          <w:szCs w:val="24"/>
          <w:lang w:eastAsia="ru-RU"/>
        </w:rPr>
        <w:t>В  женской консультации проводится обучение пар, планирующих совместные роды. Пары подробно знакомятся с  особенностями протекания родов,  в  доступной форме  информируются о физиологии и психологи родов. Будущий папа обучается   различным приёмам снятия физического и психического напряжения  у  будущей мамы,  а так же  приемам  эмоциональной и психологической поддержки. Пары обучаются совместным действиям, облегчающим  физическое и психическое состояние будущей мамы.</w:t>
      </w:r>
    </w:p>
    <w:p w:rsidR="00DA58EE" w:rsidRPr="00A12C93" w:rsidRDefault="00DA58EE" w:rsidP="00A12C93">
      <w:pPr>
        <w:rPr>
          <w:rFonts w:ascii="Times New Roman" w:hAnsi="Times New Roman" w:cs="Times New Roman"/>
          <w:sz w:val="24"/>
          <w:szCs w:val="24"/>
        </w:rPr>
      </w:pPr>
    </w:p>
    <w:sectPr w:rsidR="00DA58EE" w:rsidRPr="00A12C93" w:rsidSect="00DA5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C93"/>
    <w:rsid w:val="0022184C"/>
    <w:rsid w:val="003D3E34"/>
    <w:rsid w:val="00433F44"/>
    <w:rsid w:val="005214A2"/>
    <w:rsid w:val="00812383"/>
    <w:rsid w:val="00A12C93"/>
    <w:rsid w:val="00DA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EE"/>
  </w:style>
  <w:style w:type="paragraph" w:styleId="3">
    <w:name w:val="heading 3"/>
    <w:basedOn w:val="a"/>
    <w:link w:val="30"/>
    <w:uiPriority w:val="9"/>
    <w:qFormat/>
    <w:rsid w:val="00A12C9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12C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12C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2C9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12C9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123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novikova-li</dc:creator>
  <cp:lastModifiedBy>novikova-li</cp:lastModifiedBy>
  <cp:revision>4</cp:revision>
  <dcterms:created xsi:type="dcterms:W3CDTF">2024-07-25T04:39:00Z</dcterms:created>
  <dcterms:modified xsi:type="dcterms:W3CDTF">2024-07-25T04:48:00Z</dcterms:modified>
</cp:coreProperties>
</file>